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审计学专业公共课指标对接表</w:t>
      </w:r>
    </w:p>
    <w:tbl>
      <w:tblPr>
        <w:tblStyle w:val="4"/>
        <w:tblW w:w="9181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395"/>
        <w:gridCol w:w="3390"/>
        <w:gridCol w:w="2955"/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序号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bookmarkStart w:id="0" w:name="_Hlk498004527"/>
            <w:bookmarkStart w:id="1" w:name="_Hlk498004444"/>
            <w:r>
              <w:rPr>
                <w:rFonts w:hint="default" w:ascii="Times New Roman" w:hAnsi="Times New Roman" w:cs="Times New Roman"/>
                <w:color w:val="auto"/>
              </w:rPr>
              <w:t>课程名称</w:t>
            </w:r>
          </w:p>
        </w:tc>
        <w:tc>
          <w:tcPr>
            <w:tcW w:w="339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毕业要求</w:t>
            </w:r>
          </w:p>
        </w:tc>
        <w:tc>
          <w:tcPr>
            <w:tcW w:w="295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指标点</w:t>
            </w:r>
          </w:p>
        </w:tc>
        <w:tc>
          <w:tcPr>
            <w:tcW w:w="750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课程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cs="Times New Roman"/>
                <w:color w:val="auto"/>
              </w:rPr>
              <w:t>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1</w:t>
            </w:r>
          </w:p>
          <w:bookmarkEnd w:id="0"/>
          <w:bookmarkEnd w:id="1"/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思想道德修养与法律基础</w:t>
            </w:r>
          </w:p>
        </w:tc>
        <w:tc>
          <w:tcPr>
            <w:tcW w:w="3390" w:type="dxa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1.具有良好的思想道德修养和高度的社会责任感。2.具有较强的法律意识和公民意识，遵纪守法、实事求是，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对世界、社会具有一种判断鉴别的能力。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bCs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.具有良好的身心素质：身体健康、心理健康和良好的生活习惯。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（1）具有人文精神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；</w:t>
            </w:r>
          </w:p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（2）具有社会责任感。2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（1）掌握我国基本法律体系；（2）掌握我国的伦理道德。</w:t>
            </w:r>
          </w:p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（1）能够了解思想品德修养是心理健康的基础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2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中国近现代史纲要</w:t>
            </w:r>
          </w:p>
        </w:tc>
        <w:tc>
          <w:tcPr>
            <w:tcW w:w="339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1.具有良好的思想道德修养和高度的社会责任感。2.具有较强的法律意识和公民意识，遵纪守法、实事求是，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对世界、社会具有一种判断鉴别的能力。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bCs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.具有良好的身心素质：身体健康、心理健康和良好的生活习惯。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（1）具有人文精神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；</w:t>
            </w:r>
          </w:p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（3）熟悉近代史，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了解审计思想史，培养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对世界、社会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的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批判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性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思维。</w:t>
            </w:r>
          </w:p>
          <w:p>
            <w:pPr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（2）能够了解近代史知识，促进心理健康。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3</w:t>
            </w:r>
          </w:p>
        </w:tc>
        <w:tc>
          <w:tcPr>
            <w:tcW w:w="139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毛泽东思想和中国特色社会主义理论体系概论</w:t>
            </w:r>
            <w:r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3390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1.具有良好的思想道德修养和高度的社会责任感。2.具有较强的法律意识和公民意识，遵纪守法、实事求是，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对世界、社会具有一种判断鉴别的能力。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9.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具有分析解决实际问题的能力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（1）具有人文精神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</w:p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（4）熟悉毛泽东思想和中国特色社会主义，能够对世界、社会形成批判思维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5.（1）初步掌握马克思主义与中国实际相结合的方法论，分析和解决审计实务中的实际问题。9.（1）掌握和运用中国特色社会主义理论，分析解决审计实务中的问题。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4</w:t>
            </w:r>
          </w:p>
        </w:tc>
        <w:tc>
          <w:tcPr>
            <w:tcW w:w="139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毛泽东思想和</w:t>
            </w:r>
            <w:r>
              <w:rPr>
                <w:rFonts w:hint="default" w:ascii="Times New Roman" w:hAnsi="Times New Roman" w:eastAsia="楷体" w:cs="Times New Roman"/>
                <w:color w:val="auto"/>
              </w:rPr>
              <w:t>中国特色社会主义理论体系概论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3390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1.具有良好的思想道德修养和高度的社会责任感。2.具有较强的法律意识和公民意识，遵纪守法、实事求是，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对世界、社会具有一种判断鉴别的能力。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9.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具有分析解决实际问题的能力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（1）具有人文精神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</w:p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（4）熟悉毛泽东思想和中国特色社会主义，能够对世界、社会形成批判思维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5.（1）初步掌握马克思主义与中国实际相结合的方法论，分析和解决审计实务中的实际问题。9.（1）掌握和运用中国特色社会主义理论，分析解决审计实务中的问题。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5</w:t>
            </w:r>
          </w:p>
        </w:tc>
        <w:tc>
          <w:tcPr>
            <w:tcW w:w="139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形势与政策</w:t>
            </w:r>
          </w:p>
        </w:tc>
        <w:tc>
          <w:tcPr>
            <w:tcW w:w="3390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1.具有良好的思想道德修养和高度的社会责任感。2.具有较强的法律意识和公民意识，遵纪守法、实事求是，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对世界、社会具有一种判断鉴别的能力。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（1）具有人文精神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（7）熟悉我国和其他国家的形式和相关政策，能够对世界、社会形成批判思维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6</w:t>
            </w:r>
          </w:p>
        </w:tc>
        <w:tc>
          <w:tcPr>
            <w:tcW w:w="1395" w:type="dxa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马克思主义基本原理</w:t>
            </w:r>
          </w:p>
        </w:tc>
        <w:tc>
          <w:tcPr>
            <w:tcW w:w="3390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1.具有良好的思想道德修养和高度的社会责任感。2.具有较强的法律意识和公民意识，遵纪守法、实事求是，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对世界、社会具有一种判断鉴别的能力。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具有严谨求实的科学素养和创新意识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eastAsia="zh-CN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9.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具有分析解决实际问题的能力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（1）具有人文精神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（5）熟悉马克思主义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基本原理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，能够对世界、社会形成批判思维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（2）掌握马克思主义基本原理和方法论，认识、发现和解决审计工作中的实际问题。8.（1）学习马克思主义基本原理，培养革命性批判思维和创新意识。9.（2）运用马克思主义基本原理、立场和观点，分析解决实际问题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7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体育</w:t>
            </w:r>
          </w:p>
        </w:tc>
        <w:tc>
          <w:tcPr>
            <w:tcW w:w="339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bCs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.具有良好的身心素质：身体健康、心理健康和良好的生活习惯。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3）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掌握基本的健身方法和知识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8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大学军事</w:t>
            </w:r>
          </w:p>
        </w:tc>
        <w:tc>
          <w:tcPr>
            <w:tcW w:w="3390" w:type="dxa"/>
          </w:tcPr>
          <w:p>
            <w:pP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2.具有较强的法律意识和公民意识，遵纪守法、实事求是，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对世界、社会具有一种判断鉴别的能力。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2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（6）掌握我国和其他国家的基本军事体系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9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大学生心理健康教育</w:t>
            </w:r>
          </w:p>
        </w:tc>
        <w:tc>
          <w:tcPr>
            <w:tcW w:w="3390" w:type="dxa"/>
          </w:tcPr>
          <w:p>
            <w:pP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bCs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.具有良好的身心素质：身体健康、心理健康和良好的生活习惯。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5.（4）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掌握基本的心理健康标准和达成途径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10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大学英语</w:t>
            </w:r>
          </w:p>
        </w:tc>
        <w:tc>
          <w:tcPr>
            <w:tcW w:w="3390" w:type="dxa"/>
          </w:tcPr>
          <w:p>
            <w:pPr>
              <w:spacing w:line="360" w:lineRule="auto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3.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具有清楚的思维、语言表达、人际沟通能力和写作能力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13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掌握一门外语，能比较熟练地阅读和理解专业外文资料，初步具有国际化视野。</w:t>
            </w:r>
            <w:r>
              <w:rPr>
                <w:rFonts w:hint="eastAsia" w:ascii="Times New Roman" w:hAnsi="Times New Roman" w:eastAsia="楷体" w:cs="Times New Roman"/>
                <w:bCs/>
                <w:color w:val="auto"/>
                <w:sz w:val="18"/>
                <w:szCs w:val="18"/>
                <w:lang w:val="en-US" w:eastAsia="zh-CN"/>
              </w:rPr>
              <w:t>15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.具有良好的身心素质：身体健康、心理健康和良好的生活习惯。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（1）熟悉英语语法、口语等知识点，用以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思维、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沟通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和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写作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13.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（1）熟悉英语单词等知识点，用以阅读外文资料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（4）能够阅读外文心理健康方面的书籍，促进心理健康。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11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高等数学</w:t>
            </w:r>
          </w:p>
        </w:tc>
        <w:tc>
          <w:tcPr>
            <w:tcW w:w="3390" w:type="dxa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具有严谨求实的科学素养和创新意识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eastAsia="zh-CN"/>
              </w:rPr>
              <w:t>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）掌握微积分和其他高等数学知识，用以经济分析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）能够掌握高等数学的算法，用以培养科学思维。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0" w:hRule="atLeast"/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12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线性代数</w:t>
            </w:r>
          </w:p>
        </w:tc>
        <w:tc>
          <w:tcPr>
            <w:tcW w:w="3390" w:type="dxa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具有严谨求实的科学素养和创新意识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eastAsia="zh-CN"/>
              </w:rPr>
              <w:t>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）掌握微积分和其他高等数学知识，用以经济分析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）能够掌握高等数学的算法，用以培养科学思维。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13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概率论与数理统计</w:t>
            </w:r>
          </w:p>
        </w:tc>
        <w:tc>
          <w:tcPr>
            <w:tcW w:w="3390" w:type="dxa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具有严谨求实的科学素养和创新意识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eastAsia="zh-CN"/>
              </w:rPr>
              <w:t>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）掌握微积分和其他高等数学知识，用以经济分析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）能够掌握高等数学的算法，用以培养科学思维。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14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Java 语言程序设计</w:t>
            </w:r>
          </w:p>
        </w:tc>
        <w:tc>
          <w:tcPr>
            <w:tcW w:w="3390" w:type="dxa"/>
          </w:tcPr>
          <w:p>
            <w:pPr>
              <w:spacing w:line="400" w:lineRule="exact"/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bCs/>
                <w:color w:val="auto"/>
                <w:sz w:val="18"/>
                <w:szCs w:val="18"/>
                <w:lang w:val="en-US" w:eastAsia="zh-CN"/>
              </w:rPr>
              <w:t>11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.熟练地掌握计算机信息应用技术。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11.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（1）掌握Java语言程序，用以计算机应用。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15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先进制造业技术概论</w:t>
            </w:r>
          </w:p>
        </w:tc>
        <w:tc>
          <w:tcPr>
            <w:tcW w:w="3390" w:type="dxa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7.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具有一定的审计学专业实践和社会实践经历，有较强适应实际环境的能力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具有严谨求实的科学素养和创新意识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eastAsia="zh-CN"/>
              </w:rPr>
              <w:t>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7</w:t>
            </w:r>
            <w:r>
              <w:rPr>
                <w:rFonts w:hint="eastAsia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（1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）了解先进制造业技术的基本思想，用于会计学成本计算、会计核算。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）掌握先进制造业的前沿思想，用以紧跟制造业趋势。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16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大学计算机基础</w:t>
            </w:r>
          </w:p>
        </w:tc>
        <w:tc>
          <w:tcPr>
            <w:tcW w:w="3390" w:type="dxa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bCs/>
                <w:color w:val="auto"/>
                <w:sz w:val="18"/>
                <w:szCs w:val="18"/>
                <w:lang w:val="en-US" w:eastAsia="zh-CN"/>
              </w:rPr>
              <w:t>11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.熟练地掌握计算机信息应用技术。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11.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（2）掌握计算机软件、硬件基本知识，用以计算机应用。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17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电子信息技术概论</w:t>
            </w:r>
          </w:p>
        </w:tc>
        <w:tc>
          <w:tcPr>
            <w:tcW w:w="3390" w:type="dxa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7.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具有一定的审计学专业实践和社会实践经历，有较强适应实际环境的能力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具有严谨求实的科学素养和创新意识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eastAsia="zh-CN"/>
              </w:rPr>
              <w:t>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7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（2）了解电子信息技术的基本思想，提高社会环境适应能力。</w:t>
            </w:r>
          </w:p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）掌握电子信息技术的基本思想，提高创新创业意识。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18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数据库应用基础</w:t>
            </w:r>
          </w:p>
        </w:tc>
        <w:tc>
          <w:tcPr>
            <w:tcW w:w="339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bCs/>
                <w:color w:val="auto"/>
                <w:sz w:val="18"/>
                <w:szCs w:val="18"/>
                <w:lang w:val="en-US" w:eastAsia="zh-CN"/>
              </w:rPr>
              <w:t>11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.熟练地掌握计算机信息应用技术。</w:t>
            </w:r>
            <w:r>
              <w:rPr>
                <w:rFonts w:hint="eastAsia" w:ascii="Times New Roman" w:hAnsi="Times New Roman" w:eastAsia="楷体" w:cs="Times New Roman"/>
                <w:bCs/>
                <w:color w:val="auto"/>
                <w:sz w:val="18"/>
                <w:szCs w:val="18"/>
                <w:lang w:val="en-US" w:eastAsia="zh-CN"/>
              </w:rPr>
              <w:t>12.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具备信息检索和资料查询的能力。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11.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（3）掌握计算机数据库基本知识，用以计算机应用。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12.（1）掌握信息检索方法，可将数据库查询等功能运用于审计实务。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19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机械制图</w:t>
            </w:r>
          </w:p>
        </w:tc>
        <w:tc>
          <w:tcPr>
            <w:tcW w:w="339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bCs/>
                <w:color w:val="auto"/>
                <w:sz w:val="18"/>
                <w:szCs w:val="18"/>
                <w:lang w:val="en-US" w:eastAsia="zh-CN"/>
              </w:rPr>
              <w:t>11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.熟练地掌握计算机信息应用技术。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11.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（4）掌握机械制图的基本思想和方法，用以计算机应用。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20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微观经济学(乙)</w:t>
            </w:r>
          </w:p>
        </w:tc>
        <w:tc>
          <w:tcPr>
            <w:tcW w:w="3390" w:type="dxa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具有严谨求实的科学素养和创新意识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eastAsia="zh-CN"/>
              </w:rPr>
              <w:t>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（4）掌握微观经济学知识，用以经济分析；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）能够掌握微观经济学的知识，用以培养科学思维。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21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宏观经济学(乙)</w:t>
            </w:r>
          </w:p>
        </w:tc>
        <w:tc>
          <w:tcPr>
            <w:tcW w:w="339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具有严谨求实的科学素养和创新意识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eastAsia="zh-CN"/>
              </w:rPr>
              <w:t>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（5）掌握宏观经济学知识，用以经济分析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）能够掌握宏观经济学的知识，用以培养科学思维。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22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管理学</w:t>
            </w:r>
          </w:p>
        </w:tc>
        <w:tc>
          <w:tcPr>
            <w:tcW w:w="3390" w:type="dxa"/>
          </w:tcPr>
          <w:p>
            <w:pPr>
              <w:spacing w:line="400" w:lineRule="exact"/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</w:rPr>
              <w:t>具有严谨求实的科学素养和创新意识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shd w:val="clear" w:color="auto" w:fill="FFFFFF"/>
                <w:lang w:eastAsia="zh-CN"/>
              </w:rPr>
              <w:t>。</w:t>
            </w:r>
          </w:p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（6）掌握管理学知识，用以经济分析；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8.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7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）能够掌握管理学的知识，用以培养科学思维。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23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统计学</w:t>
            </w:r>
          </w:p>
        </w:tc>
        <w:tc>
          <w:tcPr>
            <w:tcW w:w="3390" w:type="dxa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掌握审计学的定性、定量分析方法；初步具有综合运用审计学、会计学、管理学和经济学知识分析和解决实际问题能力。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7.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具有一定的审计学专业实践和社会实践经历，有较强适应实际环境的能力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（7）运用统计学知识，用以定量分析方法。7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（3）运用统计学的基本思想，提高分析实际问题的能力。</w:t>
            </w:r>
          </w:p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24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金融学(乙)</w:t>
            </w:r>
          </w:p>
        </w:tc>
        <w:tc>
          <w:tcPr>
            <w:tcW w:w="339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（8）运用金融学知识，用以定性、定量分析实际问题。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25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国际贸易学</w:t>
            </w:r>
          </w:p>
        </w:tc>
        <w:tc>
          <w:tcPr>
            <w:tcW w:w="3390" w:type="dxa"/>
            <w:vAlign w:val="top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掌握审计学的定性、定量分析方法；初步具有综合运用审计学、会计学、管理学和经济学知识分析和解决实际问题能力。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7.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具有一定的审计学专业实践和社会实践经历，有较强适应实际环境的能力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（9）运用国际贸易学知识，用以定性、定量分析实际问题。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7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（4）运用国际贸易学的基本思想，提高分析国际贸易问题的能力。</w:t>
            </w:r>
          </w:p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26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财政学</w:t>
            </w:r>
          </w:p>
        </w:tc>
        <w:tc>
          <w:tcPr>
            <w:tcW w:w="3390" w:type="dxa"/>
            <w:vAlign w:val="top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掌握审计学的定性、定量分析方法；初步具有综合运用审计学、会计学、管理学和经济学知识分析和解决实际问题能力。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7.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具有一定的审计学专业实践和社会实践经历，有较强适应实际环境的能力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（10）运用财政学知识，用以定性、定量分析实际问题。</w:t>
            </w:r>
          </w:p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7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（5）运用财政学的基本思想，提高分析财政相关问题的能力。</w:t>
            </w:r>
          </w:p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27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市场营销学</w:t>
            </w:r>
          </w:p>
        </w:tc>
        <w:tc>
          <w:tcPr>
            <w:tcW w:w="339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（11）运用市场营销学知识，用以定性、定量分析市场营销问题。</w:t>
            </w:r>
          </w:p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28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证券投资</w:t>
            </w:r>
          </w:p>
        </w:tc>
        <w:tc>
          <w:tcPr>
            <w:tcW w:w="3390" w:type="dxa"/>
            <w:vAlign w:val="top"/>
          </w:tcPr>
          <w:p>
            <w:pPr>
              <w:spacing w:line="400" w:lineRule="exact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掌握审计学的定性、定量分析方法；初步具有综合运用审计学、会计学、管理学和经济学知识分析和解决实际问题能力。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7.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具有一定的审计学专业实践和社会实践经历，有较强适应实际环境的能力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（12）运用证券投资学知识，用以定性、定量证券相关的实际问题。</w: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7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（6）运用证券投资学的基本思想，提高分析证券相关问题的能力。</w:t>
            </w:r>
          </w:p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29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金融工程学</w:t>
            </w:r>
          </w:p>
        </w:tc>
        <w:tc>
          <w:tcPr>
            <w:tcW w:w="3390" w:type="dxa"/>
            <w:vAlign w:val="top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掌握审计学的定性、定量分析方法；初步具有综合运用审计学、会计学、管理学和经济学知识分析和解决实际问题能力。</w:t>
            </w: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（13）运用金融工程学知识，用以定性、定量分析金融工程问题。</w:t>
            </w:r>
          </w:p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1" w:type="dxa"/>
            <w:vAlign w:val="center"/>
          </w:tcPr>
          <w:p>
            <w:pPr>
              <w:jc w:val="center"/>
              <w:rPr>
                <w:rFonts w:hint="default" w:ascii="Times New Roman" w:hAnsi="Times New Roman" w:eastAsia="楷体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30</w:t>
            </w:r>
          </w:p>
        </w:tc>
        <w:tc>
          <w:tcPr>
            <w:tcW w:w="1395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default" w:ascii="Times New Roman" w:hAnsi="Times New Roman" w:eastAsia="楷体" w:cs="Times New Roman"/>
                <w:color w:val="auto"/>
              </w:rPr>
              <w:t>国际金融</w:t>
            </w:r>
          </w:p>
        </w:tc>
        <w:tc>
          <w:tcPr>
            <w:tcW w:w="3390" w:type="dxa"/>
          </w:tcPr>
          <w:p>
            <w:pPr>
              <w:spacing w:line="400" w:lineRule="exact"/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</w:t>
            </w:r>
            <w:r>
              <w:rPr>
                <w:rFonts w:hint="default" w:ascii="Times New Roman" w:hAnsi="Times New Roman" w:eastAsia="楷体" w:cs="Times New Roman"/>
                <w:bCs/>
                <w:color w:val="auto"/>
                <w:sz w:val="18"/>
                <w:szCs w:val="18"/>
              </w:rPr>
              <w:t>掌握审计学的定性、定量分析方法；初步具有综合运用审计学、会计学、管理学和经济学知识分析和解决实际问题能力。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10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.熟悉国际审计惯例，了解审计学、会计学的理论前沿和国际发展趋势。</w:t>
            </w:r>
          </w:p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  <w:tc>
          <w:tcPr>
            <w:tcW w:w="2955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5.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（14）运用国际金融学知识，用以定性、定量分析国际、国内金融问题。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val="en-US" w:eastAsia="zh-CN"/>
              </w:rPr>
              <w:t>10.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（1）了解</w:t>
            </w:r>
            <w:r>
              <w:rPr>
                <w:rFonts w:hint="eastAsia" w:ascii="Times New Roman" w:hAnsi="Times New Roman" w:eastAsia="楷体" w:cs="Times New Roman"/>
                <w:color w:val="auto"/>
                <w:sz w:val="18"/>
                <w:szCs w:val="18"/>
                <w:lang w:eastAsia="zh-CN"/>
              </w:rPr>
              <w:t>审</w:t>
            </w:r>
            <w:r>
              <w:rPr>
                <w:rFonts w:hint="default" w:ascii="Times New Roman" w:hAnsi="Times New Roman" w:eastAsia="楷体" w:cs="Times New Roman"/>
                <w:color w:val="auto"/>
                <w:sz w:val="18"/>
                <w:szCs w:val="18"/>
              </w:rPr>
              <w:t>计准则中金融相关的知识点，用以计算金融工具的市场价值。</w:t>
            </w:r>
          </w:p>
        </w:tc>
        <w:tc>
          <w:tcPr>
            <w:tcW w:w="750" w:type="dxa"/>
          </w:tcPr>
          <w:p>
            <w:pPr>
              <w:rPr>
                <w:rFonts w:hint="default" w:ascii="Times New Roman" w:hAnsi="Times New Roman" w:cs="Times New Roman"/>
                <w:color w:val="auto"/>
              </w:rPr>
            </w:pPr>
          </w:p>
        </w:tc>
      </w:tr>
    </w:tbl>
    <w:p>
      <w:pPr>
        <w:jc w:val="center"/>
        <w:rPr>
          <w:rFonts w:hint="eastAsia"/>
          <w:b/>
          <w:bCs/>
          <w:sz w:val="28"/>
          <w:szCs w:val="28"/>
          <w:lang w:eastAsia="zh-CN"/>
        </w:rPr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汉仪书宋一简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635A86"/>
    <w:rsid w:val="299B7B20"/>
    <w:rsid w:val="2AB84F74"/>
    <w:rsid w:val="57635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Office_10.1.0.6877_F1E327BC-269C-435d-A152-05C5408002CA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2017-11-15T08:16:00Z</dcterms:created>
  <dc:creator>xrh168</dc:creator>
  <cp:lastModifiedBy>xrh168</cp:lastModifiedBy>
  <dcterms:modified xsi:type="dcterms:W3CDTF">2017-11-15T08:20:40Z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